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57D8" w14:textId="77777777" w:rsidR="0053448F" w:rsidRPr="00E40600" w:rsidRDefault="003713A1" w:rsidP="0053448F">
      <w:pPr>
        <w:ind w:right="-113"/>
        <w:rPr>
          <w:rFonts w:ascii="MS UI Gothic" w:eastAsia="MS UI Gothic" w:hAnsi="MS UI Gothic"/>
          <w:sz w:val="18"/>
          <w:szCs w:val="18"/>
          <w:lang w:val="pt-BR"/>
        </w:rPr>
      </w:pPr>
      <w:r>
        <w:rPr>
          <w:rFonts w:ascii="MS UI Gothic" w:eastAsia="MS UI Gothic" w:hAnsi="MS UI Gothic" w:hint="eastAsia"/>
          <w:sz w:val="18"/>
          <w:szCs w:val="18"/>
          <w:lang w:val="pt-BR"/>
        </w:rPr>
        <w:t>(</w:t>
      </w:r>
      <w:r w:rsidRPr="00A77A5C">
        <w:rPr>
          <w:rFonts w:ascii="MS UI Gothic" w:eastAsia="MS UI Gothic" w:hAnsi="MS UI Gothic" w:hint="eastAsia"/>
          <w:sz w:val="18"/>
          <w:szCs w:val="18"/>
          <w:lang w:val="pt-BR"/>
        </w:rPr>
        <w:t>評価対象の製品がプロジェクターの場合、</w:t>
      </w:r>
      <w:r>
        <w:rPr>
          <w:rFonts w:ascii="MS UI Gothic" w:eastAsia="MS UI Gothic" w:hAnsi="MS UI Gothic" w:hint="eastAsia"/>
          <w:sz w:val="18"/>
          <w:szCs w:val="18"/>
          <w:lang w:val="pt-BR"/>
        </w:rPr>
        <w:t>別途専用のご案内があります。別紙を参照ください。</w:t>
      </w:r>
      <w:r w:rsidRPr="00A77A5C">
        <w:rPr>
          <w:rFonts w:ascii="MS UI Gothic" w:eastAsia="MS UI Gothic" w:hAnsi="MS UI Gothic" w:hint="eastAsia"/>
          <w:sz w:val="18"/>
          <w:szCs w:val="18"/>
          <w:lang w:val="pt-BR"/>
        </w:rPr>
        <w:t>)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828"/>
        <w:gridCol w:w="11"/>
        <w:gridCol w:w="3532"/>
      </w:tblGrid>
      <w:tr w:rsidR="001D7C55" w:rsidRPr="008F1698" w14:paraId="444D11CD" w14:textId="77777777" w:rsidTr="0016453F">
        <w:trPr>
          <w:cantSplit/>
          <w:trHeight w:val="513"/>
        </w:trPr>
        <w:tc>
          <w:tcPr>
            <w:tcW w:w="62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333399"/>
            <w:vAlign w:val="center"/>
          </w:tcPr>
          <w:p w14:paraId="4A59F001" w14:textId="77777777" w:rsidR="001D7C55" w:rsidRDefault="001D7C55" w:rsidP="00C57D71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8F1698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見積りに必要な情報</w:t>
            </w:r>
          </w:p>
          <w:p w14:paraId="77593DD6" w14:textId="77777777" w:rsidR="001D7C55" w:rsidRPr="008F1698" w:rsidRDefault="001D7C55" w:rsidP="006D5D50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8F1698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(ご依頼時に下記の該当する情報をご提出ください。</w:t>
            </w:r>
            <w:r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 xml:space="preserve">　</w:t>
            </w:r>
            <w:r w:rsidRPr="008F1698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3399"/>
          </w:tcPr>
          <w:p w14:paraId="35A63507" w14:textId="77777777" w:rsidR="001D7C55" w:rsidRPr="008F1698" w:rsidRDefault="001D7C55" w:rsidP="00C57D71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</w:p>
        </w:tc>
      </w:tr>
      <w:tr w:rsidR="001D7C55" w:rsidRPr="00E40600" w14:paraId="1DED5456" w14:textId="77777777" w:rsidTr="0016453F">
        <w:trPr>
          <w:cantSplit/>
          <w:trHeight w:val="3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BB0D185" w14:textId="77777777" w:rsidR="001D7C55" w:rsidRPr="00E40600" w:rsidRDefault="001D7C55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見積り必要情報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962B24F" w14:textId="77777777" w:rsidR="001D7C55" w:rsidRPr="00E40600" w:rsidRDefault="001D7C55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補足説明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4A5F561E" w14:textId="77777777" w:rsidR="00545DFE" w:rsidRDefault="00545DFE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  <w:p w14:paraId="4677996F" w14:textId="77777777" w:rsidR="00545DFE" w:rsidRPr="00545DFE" w:rsidRDefault="00545DFE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貴社回答欄</w:t>
            </w:r>
          </w:p>
          <w:p w14:paraId="75461DAC" w14:textId="72F03F95" w:rsidR="001D7C55" w:rsidRPr="00E40600" w:rsidRDefault="001D7C55" w:rsidP="0016453F">
            <w:pPr>
              <w:spacing w:line="180" w:lineRule="exact"/>
              <w:ind w:right="29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(該当項目に直接記入</w:t>
            </w:r>
            <w:r w:rsidR="00F558B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および</w:t>
            </w: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別資料にて情報をご提出ください。)</w:t>
            </w:r>
          </w:p>
        </w:tc>
      </w:tr>
      <w:tr w:rsidR="007302BE" w:rsidRPr="00E40600" w14:paraId="225D9328" w14:textId="77777777" w:rsidTr="0016453F">
        <w:trPr>
          <w:trHeight w:val="251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34C91CAB" w14:textId="77777777" w:rsidR="007302BE" w:rsidRPr="00E40600" w:rsidRDefault="007302BE" w:rsidP="003549A4">
            <w:pPr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各サービス共通</w:t>
            </w:r>
            <w:r w:rsidR="00F558B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　(全てのサービスにおいて必要な情報です)</w:t>
            </w: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：</w:t>
            </w:r>
          </w:p>
        </w:tc>
      </w:tr>
      <w:tr w:rsidR="000C75E8" w:rsidRPr="00E40600" w14:paraId="176F5BE3" w14:textId="77777777" w:rsidTr="0016453F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AE3207F" w14:textId="77777777" w:rsidR="000C75E8" w:rsidRPr="00E40600" w:rsidRDefault="000C75E8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製品定格：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19906A9" w14:textId="5AB3E64E" w:rsidR="000C75E8" w:rsidRPr="008C51B8" w:rsidRDefault="000C75E8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製品の入力定格をご記入ください。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26A15CBC" w14:textId="77777777" w:rsidR="000C75E8" w:rsidRPr="00E40600" w:rsidRDefault="000C75E8" w:rsidP="003549A4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55D419AE" w14:textId="77777777" w:rsidTr="0016453F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624C0CC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製品情報：</w:t>
            </w:r>
          </w:p>
          <w:p w14:paraId="6B0527D3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682B5C2" w14:textId="7D559C8A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製品</w:t>
            </w:r>
            <w:r w:rsidR="0026677B">
              <w:rPr>
                <w:rFonts w:ascii="MS UI Gothic" w:eastAsia="MS UI Gothic" w:hAnsi="MS UI Gothic" w:hint="eastAsia"/>
                <w:sz w:val="16"/>
                <w:szCs w:val="16"/>
              </w:rPr>
              <w:t>の</w:t>
            </w:r>
            <w:r w:rsidR="00DD76EC">
              <w:rPr>
                <w:rFonts w:ascii="MS UI Gothic" w:eastAsia="MS UI Gothic" w:hAnsi="MS UI Gothic" w:hint="eastAsia"/>
                <w:sz w:val="16"/>
                <w:szCs w:val="16"/>
              </w:rPr>
              <w:t>光放射</w:t>
            </w:r>
            <w:r w:rsidR="00D37915">
              <w:rPr>
                <w:rFonts w:ascii="MS UI Gothic" w:eastAsia="MS UI Gothic" w:hAnsi="MS UI Gothic" w:hint="eastAsia"/>
                <w:sz w:val="16"/>
                <w:szCs w:val="16"/>
              </w:rPr>
              <w:t>に関わる</w:t>
            </w:r>
            <w:r w:rsidR="0026677B">
              <w:rPr>
                <w:rFonts w:ascii="MS UI Gothic" w:eastAsia="MS UI Gothic" w:hAnsi="MS UI Gothic" w:hint="eastAsia"/>
                <w:sz w:val="16"/>
                <w:szCs w:val="16"/>
              </w:rPr>
              <w:t>構造や仕様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についてご説明ください。</w:t>
            </w:r>
            <w:r w:rsidRPr="001D7C55">
              <w:rPr>
                <w:rFonts w:ascii="MS UI Gothic" w:eastAsia="MS UI Gothic" w:hAnsi="MS UI Gothic" w:hint="eastAsia"/>
                <w:sz w:val="16"/>
                <w:szCs w:val="16"/>
              </w:rPr>
              <w:t>もしくは製品仕様書や取扱説明書等の製品</w:t>
            </w:r>
            <w:r w:rsidR="00DD76EC">
              <w:rPr>
                <w:rFonts w:ascii="MS UI Gothic" w:eastAsia="MS UI Gothic" w:hAnsi="MS UI Gothic" w:hint="eastAsia"/>
                <w:sz w:val="16"/>
                <w:szCs w:val="16"/>
              </w:rPr>
              <w:t>の光放射の</w:t>
            </w:r>
            <w:r w:rsidRPr="001D7C55">
              <w:rPr>
                <w:rFonts w:ascii="MS UI Gothic" w:eastAsia="MS UI Gothic" w:hAnsi="MS UI Gothic" w:hint="eastAsia"/>
                <w:sz w:val="16"/>
                <w:szCs w:val="16"/>
              </w:rPr>
              <w:t>概要が分かる資料をご提出ください。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5F839410" w14:textId="77777777" w:rsidR="001D7C55" w:rsidRPr="00E40600" w:rsidRDefault="001D7C55" w:rsidP="003549A4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17F59A80" w14:textId="77777777" w:rsidTr="0016453F">
        <w:trPr>
          <w:trHeight w:val="70"/>
        </w:trPr>
        <w:tc>
          <w:tcPr>
            <w:tcW w:w="2410" w:type="dxa"/>
            <w:shd w:val="clear" w:color="auto" w:fill="auto"/>
          </w:tcPr>
          <w:p w14:paraId="44EA0951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貴社想定の 「Laser Class」、「Hazard Level」 又は 「Risk Group」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分類</w:t>
            </w: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の情報：</w:t>
            </w:r>
          </w:p>
          <w:p w14:paraId="617451D9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674E17A" w14:textId="77777777" w:rsidR="001D7C55" w:rsidRPr="008C51B8" w:rsidRDefault="001D7C55" w:rsidP="00810C5A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貴社が想定する分類をご連絡ください。</w:t>
            </w:r>
          </w:p>
          <w:p w14:paraId="0D44D11B" w14:textId="58634488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また、貴社想定が「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Class 4」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又は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「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Risk Group 3」の場合、製品の最大光出力の情報を併せてご連絡ください。　弊社試験担当者の安全確保の為に情報が必要</w:t>
            </w:r>
            <w:r w:rsidR="00093909">
              <w:rPr>
                <w:rFonts w:ascii="MS UI Gothic" w:eastAsia="MS UI Gothic" w:hAnsi="MS UI Gothic" w:hint="eastAsia"/>
                <w:sz w:val="16"/>
                <w:szCs w:val="16"/>
              </w:rPr>
              <w:t>です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のでご協力のほどお願い致します。</w:t>
            </w:r>
          </w:p>
        </w:tc>
        <w:tc>
          <w:tcPr>
            <w:tcW w:w="3543" w:type="dxa"/>
            <w:gridSpan w:val="2"/>
          </w:tcPr>
          <w:p w14:paraId="2416C0F7" w14:textId="77777777" w:rsidR="001D7C55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115D452C" w14:textId="77777777" w:rsidTr="0016453F">
        <w:trPr>
          <w:trHeight w:val="70"/>
        </w:trPr>
        <w:tc>
          <w:tcPr>
            <w:tcW w:w="2410" w:type="dxa"/>
            <w:shd w:val="clear" w:color="auto" w:fill="auto"/>
          </w:tcPr>
          <w:p w14:paraId="4434E103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モデル間の相違点：</w:t>
            </w:r>
          </w:p>
          <w:p w14:paraId="3BA918FD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DBD32C4" w14:textId="63BCDE26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ご申請対象のモデルが複数ある場合は、モデル間の相違点をご説明ください。</w:t>
            </w:r>
          </w:p>
        </w:tc>
        <w:tc>
          <w:tcPr>
            <w:tcW w:w="3543" w:type="dxa"/>
            <w:gridSpan w:val="2"/>
          </w:tcPr>
          <w:p w14:paraId="7E515600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180629C4" w14:textId="77777777" w:rsidTr="0016453F">
        <w:trPr>
          <w:trHeight w:val="70"/>
        </w:trPr>
        <w:tc>
          <w:tcPr>
            <w:tcW w:w="2410" w:type="dxa"/>
            <w:shd w:val="clear" w:color="auto" w:fill="auto"/>
          </w:tcPr>
          <w:p w14:paraId="42337689" w14:textId="77777777" w:rsidR="001D7C55" w:rsidRPr="00E40600" w:rsidRDefault="001D7C55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光源の仕様書</w:t>
            </w:r>
          </w:p>
        </w:tc>
        <w:tc>
          <w:tcPr>
            <w:tcW w:w="3828" w:type="dxa"/>
            <w:shd w:val="clear" w:color="auto" w:fill="auto"/>
          </w:tcPr>
          <w:p w14:paraId="4B573F89" w14:textId="77777777" w:rsidR="001D7C55" w:rsidRPr="008C51B8" w:rsidRDefault="001D7C55" w:rsidP="00810C5A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レーザー、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LED、又はその他光源の仕様書をご提出ください。分離型の蛍光体がある場合は蛍光体の仕様書もご提出ください。代替部品がある場合は各々ご提出ください。</w:t>
            </w:r>
          </w:p>
          <w:p w14:paraId="7A694077" w14:textId="7348EC8C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お見積時に仕様書のご提示が困難な場合は、メーカー名、型名、波長、発光スペクトルチャート、カラー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/光束ランクなどの各ランク情報 (製品で特定して使用している場合)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等をご提示ください。</w:t>
            </w:r>
          </w:p>
        </w:tc>
        <w:tc>
          <w:tcPr>
            <w:tcW w:w="3543" w:type="dxa"/>
            <w:gridSpan w:val="2"/>
          </w:tcPr>
          <w:p w14:paraId="32DB0972" w14:textId="77777777" w:rsidR="001D7C55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27C65E65" w14:textId="77777777" w:rsidTr="0016453F">
        <w:trPr>
          <w:trHeight w:val="70"/>
        </w:trPr>
        <w:tc>
          <w:tcPr>
            <w:tcW w:w="2410" w:type="dxa"/>
            <w:shd w:val="clear" w:color="auto" w:fill="auto"/>
          </w:tcPr>
          <w:p w14:paraId="3F7D0564" w14:textId="77777777" w:rsidR="001D7C55" w:rsidRPr="00E40600" w:rsidRDefault="00244F1C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光</w:t>
            </w:r>
            <w:r w:rsidR="001D7C55" w:rsidRPr="00E40600">
              <w:rPr>
                <w:rFonts w:ascii="MS UI Gothic" w:eastAsia="MS UI Gothic" w:hAnsi="MS UI Gothic" w:hint="eastAsia"/>
                <w:sz w:val="18"/>
                <w:szCs w:val="18"/>
              </w:rPr>
              <w:t>放射特性に影響する代替構造の情報：</w:t>
            </w:r>
          </w:p>
          <w:p w14:paraId="3A44A838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6F62C7B" w14:textId="2AEE5509" w:rsidR="001D7C55" w:rsidRDefault="001A2AF1" w:rsidP="00810C5A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光</w:t>
            </w:r>
            <w:r w:rsidR="001D7C55" w:rsidRPr="008C51B8">
              <w:rPr>
                <w:rFonts w:ascii="MS UI Gothic" w:eastAsia="MS UI Gothic" w:hAnsi="MS UI Gothic" w:hint="eastAsia"/>
                <w:sz w:val="16"/>
                <w:szCs w:val="16"/>
              </w:rPr>
              <w:t>放射特性に影響する代替構造がある場合はご説明ください。</w:t>
            </w:r>
          </w:p>
          <w:p w14:paraId="16BB7A5B" w14:textId="7A49F155" w:rsidR="007302BE" w:rsidRPr="008C51B8" w:rsidRDefault="00F558B7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例:</w:t>
            </w:r>
            <w:r>
              <w:rPr>
                <w:rFonts w:ascii="MS UI Gothic" w:eastAsia="MS UI Gothic" w:hAnsi="MS UI Gothic"/>
                <w:sz w:val="16"/>
                <w:szCs w:val="16"/>
              </w:rPr>
              <w:t xml:space="preserve"> LD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やLED等の光源部品、レンズや拡散板の代替部品使用</w:t>
            </w:r>
          </w:p>
        </w:tc>
        <w:tc>
          <w:tcPr>
            <w:tcW w:w="3543" w:type="dxa"/>
            <w:gridSpan w:val="2"/>
          </w:tcPr>
          <w:p w14:paraId="3151BCD7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788FA0C1" w14:textId="77777777" w:rsidTr="0016453F">
        <w:trPr>
          <w:trHeight w:val="70"/>
        </w:trPr>
        <w:tc>
          <w:tcPr>
            <w:tcW w:w="2410" w:type="dxa"/>
            <w:shd w:val="clear" w:color="auto" w:fill="auto"/>
          </w:tcPr>
          <w:p w14:paraId="00201DD0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測定条件：</w:t>
            </w:r>
          </w:p>
          <w:p w14:paraId="6B247539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81879DE" w14:textId="01BC55D9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評価は、通常使用時に光放射出力が最大となる</w:t>
            </w:r>
            <w:r w:rsidR="00244F1C">
              <w:rPr>
                <w:rFonts w:ascii="MS UI Gothic" w:eastAsia="MS UI Gothic" w:hAnsi="MS UI Gothic" w:hint="eastAsia"/>
                <w:sz w:val="16"/>
                <w:szCs w:val="16"/>
              </w:rPr>
              <w:t>１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動作</w:t>
            </w:r>
            <w:r w:rsidR="00244F1C">
              <w:rPr>
                <w:rFonts w:ascii="MS UI Gothic" w:eastAsia="MS UI Gothic" w:hAnsi="MS UI Gothic" w:hint="eastAsia"/>
                <w:sz w:val="16"/>
                <w:szCs w:val="16"/>
              </w:rPr>
              <w:t xml:space="preserve">条件での評価 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(</w:t>
            </w:r>
            <w:r w:rsidR="00244F1C">
              <w:rPr>
                <w:rFonts w:ascii="MS UI Gothic" w:eastAsia="MS UI Gothic" w:hAnsi="MS UI Gothic" w:hint="eastAsia"/>
                <w:sz w:val="16"/>
                <w:szCs w:val="16"/>
              </w:rPr>
              <w:t>光放射特性に影響する</w:t>
            </w:r>
            <w:r w:rsidR="007302BE">
              <w:rPr>
                <w:rFonts w:ascii="MS UI Gothic" w:eastAsia="MS UI Gothic" w:hAnsi="MS UI Gothic" w:hint="eastAsia"/>
                <w:sz w:val="16"/>
                <w:szCs w:val="16"/>
              </w:rPr>
              <w:t>代替構造</w:t>
            </w:r>
            <w:r w:rsidR="00244F1C">
              <w:rPr>
                <w:rFonts w:ascii="MS UI Gothic" w:eastAsia="MS UI Gothic" w:hAnsi="MS UI Gothic" w:hint="eastAsia"/>
                <w:sz w:val="16"/>
                <w:szCs w:val="16"/>
              </w:rPr>
              <w:t>がある場合は</w:t>
            </w:r>
            <w:r w:rsidR="00A80AE4">
              <w:rPr>
                <w:rFonts w:ascii="MS UI Gothic" w:eastAsia="MS UI Gothic" w:hAnsi="MS UI Gothic" w:hint="eastAsia"/>
                <w:sz w:val="16"/>
                <w:szCs w:val="16"/>
              </w:rPr>
              <w:t>追加の可能性あり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)</w:t>
            </w:r>
            <w:r w:rsidR="00244F1C">
              <w:rPr>
                <w:rFonts w:ascii="MS UI Gothic" w:eastAsia="MS UI Gothic" w:hAnsi="MS UI Gothic" w:hint="eastAsia"/>
                <w:sz w:val="16"/>
                <w:szCs w:val="16"/>
              </w:rPr>
              <w:t xml:space="preserve"> 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を想定しています。　異なる動作条件での追加評価をご希望の場合はご連絡ください。</w:t>
            </w:r>
          </w:p>
        </w:tc>
        <w:tc>
          <w:tcPr>
            <w:tcW w:w="3543" w:type="dxa"/>
            <w:gridSpan w:val="2"/>
          </w:tcPr>
          <w:p w14:paraId="5E081EBA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D7C55" w:rsidRPr="00E40600" w14:paraId="48644C26" w14:textId="77777777" w:rsidTr="0016453F">
        <w:trPr>
          <w:trHeight w:val="1110"/>
        </w:trPr>
        <w:tc>
          <w:tcPr>
            <w:tcW w:w="2410" w:type="dxa"/>
            <w:shd w:val="clear" w:color="auto" w:fill="auto"/>
          </w:tcPr>
          <w:p w14:paraId="39170E7D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光放射の動作情報：</w:t>
            </w:r>
          </w:p>
          <w:p w14:paraId="4493AD59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7A7D710" w14:textId="313624FF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評価を行う</w:t>
            </w:r>
            <w:r w:rsidR="001A2AF1">
              <w:rPr>
                <w:rFonts w:ascii="MS UI Gothic" w:eastAsia="MS UI Gothic" w:hAnsi="MS UI Gothic" w:hint="eastAsia"/>
                <w:sz w:val="16"/>
                <w:szCs w:val="16"/>
              </w:rPr>
              <w:t>光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放射が「連続発光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(CW)」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又は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「パルス発光」のどちらで動作しているかご説明ください。「パルス発光」動作の場合は、「単一パルス時間」、「繰返し周波数」、「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ON/OFF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デューティ比」、「時間チャート」などをご提示ください。</w:t>
            </w:r>
          </w:p>
        </w:tc>
        <w:tc>
          <w:tcPr>
            <w:tcW w:w="3543" w:type="dxa"/>
            <w:gridSpan w:val="2"/>
          </w:tcPr>
          <w:p w14:paraId="0CF2599B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302BE" w:rsidRPr="00E40600" w14:paraId="4B341606" w14:textId="77777777" w:rsidTr="0016453F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14:paraId="4ACA3A86" w14:textId="144109FF" w:rsidR="007302BE" w:rsidRPr="00E40600" w:rsidRDefault="007302BE" w:rsidP="00244F1C">
            <w:pPr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IEC62471</w:t>
            </w:r>
            <w:r w:rsidR="00D86FE6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　</w:t>
            </w:r>
            <w:r w:rsidR="00244F1C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(</w:t>
            </w:r>
            <w:r w:rsidR="00F558B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本サービスをご希望の場合のみ</w:t>
            </w:r>
            <w:r w:rsidR="00D86FE6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、「各サービス共通」の情報に加えて必要です</w:t>
            </w:r>
            <w:r w:rsidR="00244F1C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：</w:t>
            </w:r>
            <w:r w:rsidRPr="00E40600">
              <w:rPr>
                <w:rFonts w:ascii="MS UI Gothic" w:eastAsia="MS UI Gothic" w:hAnsi="MS UI Gothic"/>
                <w:b/>
                <w:sz w:val="18"/>
                <w:szCs w:val="18"/>
              </w:rPr>
              <w:t xml:space="preserve"> </w:t>
            </w:r>
          </w:p>
        </w:tc>
      </w:tr>
      <w:tr w:rsidR="001D7C55" w:rsidRPr="00E40600" w14:paraId="01AF9191" w14:textId="77777777" w:rsidTr="0016453F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83DBAE0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製品の用途：</w:t>
            </w:r>
          </w:p>
          <w:p w14:paraId="6336DCEB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B6FB12F" w14:textId="4FA79A37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「一般照明用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 (General Lighting Service)」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又は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「一般照明用以外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 xml:space="preserve"> (Non-General Lighting Service)」のどちらの用途を想定している製品かご連絡ください。また、「一般照明用」の場合、500ｌｘの距離で通常測定を実施しますが、200mm距離での測定をご希望の場合はご連絡ください。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76ED1E47" w14:textId="77777777" w:rsidR="001D7C55" w:rsidRPr="00E40600" w:rsidRDefault="001D7C55" w:rsidP="00810C5A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3513F" w:rsidRPr="00EC2787" w14:paraId="5F45BB76" w14:textId="77777777" w:rsidTr="0016453F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203F" w14:textId="77777777" w:rsidR="0093513F" w:rsidRDefault="0093513F" w:rsidP="0016453F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単一故障状態を含んだRisk Group分類の要否 （IEC62471評価をご希望の場合）：</w:t>
            </w:r>
          </w:p>
          <w:p w14:paraId="3391F00D" w14:textId="77777777" w:rsidR="0093513F" w:rsidRPr="00EC2787" w:rsidRDefault="0093513F" w:rsidP="008A4320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E111" w14:textId="77777777" w:rsidR="0093513F" w:rsidRDefault="009351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製品規格（IEC62368など）の要求で単一故障</w:t>
            </w:r>
            <w:r w:rsidR="005D6B5B">
              <w:rPr>
                <w:rFonts w:ascii="MS UI Gothic" w:eastAsia="MS UI Gothic" w:hAnsi="MS UI Gothic" w:hint="eastAsia"/>
                <w:sz w:val="16"/>
                <w:szCs w:val="16"/>
              </w:rPr>
              <w:t>状態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を含んだRisk Group分類が必要となる場合があります。しかし、</w:t>
            </w:r>
            <w:r w:rsidR="005D6B5B">
              <w:rPr>
                <w:rFonts w:ascii="MS UI Gothic" w:eastAsia="MS UI Gothic" w:hAnsi="MS UI Gothic" w:hint="eastAsia"/>
                <w:sz w:val="16"/>
                <w:szCs w:val="16"/>
              </w:rPr>
              <w:t>通常の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IEC62471</w:t>
            </w:r>
            <w:r w:rsidR="005D6B5B">
              <w:rPr>
                <w:rFonts w:ascii="MS UI Gothic" w:eastAsia="MS UI Gothic" w:hAnsi="MS UI Gothic" w:hint="eastAsia"/>
                <w:sz w:val="16"/>
                <w:szCs w:val="16"/>
              </w:rPr>
              <w:t>評価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では単一故障</w:t>
            </w:r>
            <w:r w:rsidR="00051A7E">
              <w:rPr>
                <w:rFonts w:ascii="MS UI Gothic" w:eastAsia="MS UI Gothic" w:hAnsi="MS UI Gothic" w:hint="eastAsia"/>
                <w:sz w:val="16"/>
                <w:szCs w:val="16"/>
              </w:rPr>
              <w:t>状態</w:t>
            </w:r>
            <w:r w:rsidR="005D6B5B">
              <w:rPr>
                <w:rFonts w:ascii="MS UI Gothic" w:eastAsia="MS UI Gothic" w:hAnsi="MS UI Gothic" w:hint="eastAsia"/>
                <w:sz w:val="16"/>
                <w:szCs w:val="16"/>
              </w:rPr>
              <w:t>の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評価は含</w:t>
            </w:r>
            <w:r w:rsidR="005D6B5B">
              <w:rPr>
                <w:rFonts w:ascii="MS UI Gothic" w:eastAsia="MS UI Gothic" w:hAnsi="MS UI Gothic" w:hint="eastAsia"/>
                <w:sz w:val="16"/>
                <w:szCs w:val="16"/>
              </w:rPr>
              <w:t>まれ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ません。</w:t>
            </w:r>
          </w:p>
          <w:p w14:paraId="69710172" w14:textId="77777777" w:rsidR="0093513F" w:rsidRPr="008A4320" w:rsidRDefault="009351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単一故障</w:t>
            </w:r>
            <w:r w:rsidR="008F1DF5">
              <w:rPr>
                <w:rFonts w:ascii="MS UI Gothic" w:eastAsia="MS UI Gothic" w:hAnsi="MS UI Gothic" w:hint="eastAsia"/>
                <w:sz w:val="16"/>
                <w:szCs w:val="16"/>
              </w:rPr>
              <w:t>状態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を含めたRisk Group分類をご希望の場合はご連絡ください。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15C11" w14:textId="77777777" w:rsidR="0093513F" w:rsidRPr="008A4320" w:rsidRDefault="0093513F" w:rsidP="008A4320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302BE" w:rsidRPr="00E40600" w14:paraId="4BE4E4ED" w14:textId="77777777" w:rsidTr="0016453F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1357C0E" w14:textId="1E29394E" w:rsidR="007302BE" w:rsidRPr="00E40600" w:rsidRDefault="007302BE" w:rsidP="00244F1C">
            <w:pPr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CDRH Laser Product Report作成支援サービス</w:t>
            </w:r>
            <w:r w:rsidR="00D86FE6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　</w:t>
            </w:r>
            <w:r w:rsidR="00244F1C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(</w:t>
            </w:r>
            <w:r w:rsidR="00F558B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本サービスをご希望の場合のみ</w:t>
            </w:r>
            <w:r w:rsidR="00D86FE6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、「各サービス共通」の情報に加えて必要です</w:t>
            </w:r>
            <w:r w:rsidR="00244F1C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：</w:t>
            </w:r>
          </w:p>
        </w:tc>
      </w:tr>
      <w:tr w:rsidR="001D7C55" w:rsidRPr="00EC2787" w14:paraId="1C5107CC" w14:textId="77777777" w:rsidTr="0016453F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73725E5" w14:textId="6EBCC3E4" w:rsidR="001D7C55" w:rsidRPr="00EC2787" w:rsidRDefault="001D7C55" w:rsidP="0016453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「21CFR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 Part 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1040」 又は 「IEC60825-1　Ed.2 (2007)」</w:t>
            </w:r>
            <w:r w:rsidR="00F558B7">
              <w:rPr>
                <w:rFonts w:ascii="MS UI Gothic" w:eastAsia="MS UI Gothic" w:hAnsi="MS UI Gothic" w:hint="eastAsia"/>
                <w:sz w:val="18"/>
                <w:szCs w:val="18"/>
              </w:rPr>
              <w:t>又は</w:t>
            </w:r>
            <w:r w:rsidR="00F558B7" w:rsidRPr="00EC2787">
              <w:rPr>
                <w:rFonts w:ascii="MS UI Gothic" w:eastAsia="MS UI Gothic" w:hAnsi="MS UI Gothic" w:hint="eastAsia"/>
                <w:sz w:val="18"/>
                <w:szCs w:val="18"/>
              </w:rPr>
              <w:t>「IEC60825-1　Ed.</w:t>
            </w:r>
            <w:r w:rsidR="00F558B7">
              <w:rPr>
                <w:rFonts w:ascii="MS UI Gothic" w:eastAsia="MS UI Gothic" w:hAnsi="MS UI Gothic"/>
                <w:sz w:val="18"/>
                <w:szCs w:val="18"/>
              </w:rPr>
              <w:t>3</w:t>
            </w:r>
            <w:r w:rsidR="00F558B7" w:rsidRPr="00EC2787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(20</w:t>
            </w:r>
            <w:r w:rsidR="00F558B7">
              <w:rPr>
                <w:rFonts w:ascii="MS UI Gothic" w:eastAsia="MS UI Gothic" w:hAnsi="MS UI Gothic"/>
                <w:sz w:val="18"/>
                <w:szCs w:val="18"/>
              </w:rPr>
              <w:t>14</w:t>
            </w:r>
            <w:r w:rsidR="00F558B7" w:rsidRPr="00EC2787">
              <w:rPr>
                <w:rFonts w:ascii="MS UI Gothic" w:eastAsia="MS UI Gothic" w:hAnsi="MS UI Gothic" w:hint="eastAsia"/>
                <w:sz w:val="18"/>
                <w:szCs w:val="18"/>
              </w:rPr>
              <w:t>)」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に基づく試験結果・レーザークラス分類が含まれたレポート：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8F5DC25" w14:textId="5AF471C0" w:rsidR="007302BE" w:rsidRPr="008C51B8" w:rsidRDefault="001D7C55" w:rsidP="0016453F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既存のクラス判定レポートを活用して</w:t>
            </w:r>
            <w:r w:rsidRPr="008C51B8">
              <w:rPr>
                <w:rFonts w:ascii="MS UI Gothic" w:eastAsia="MS UI Gothic" w:hAnsi="MS UI Gothic"/>
                <w:sz w:val="16"/>
                <w:szCs w:val="16"/>
              </w:rPr>
              <w:t>CDRH Laser Product Reportを作成することをご希望の場合は、レポートを事前にご提示ください。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1B0B51E2" w14:textId="77777777" w:rsidR="001D7C55" w:rsidRDefault="001D7C55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6BA4D587" w14:textId="77777777" w:rsidR="00A344AB" w:rsidRDefault="00A344AB" w:rsidP="0016453F">
      <w:pPr>
        <w:rPr>
          <w:rFonts w:ascii="MS UI Gothic" w:eastAsia="MS UI Gothic" w:hAnsi="MS UI Gothic"/>
          <w:sz w:val="21"/>
          <w:szCs w:val="21"/>
        </w:rPr>
      </w:pPr>
    </w:p>
    <w:sectPr w:rsidR="00A344AB" w:rsidSect="0016453F">
      <w:headerReference w:type="default" r:id="rId8"/>
      <w:footerReference w:type="default" r:id="rId9"/>
      <w:pgSz w:w="11906" w:h="16838" w:code="9"/>
      <w:pgMar w:top="1440" w:right="1080" w:bottom="1440" w:left="1080" w:header="45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BBE" w14:textId="77777777" w:rsidR="00972D40" w:rsidRDefault="00972D40">
      <w:r>
        <w:separator/>
      </w:r>
    </w:p>
  </w:endnote>
  <w:endnote w:type="continuationSeparator" w:id="0">
    <w:p w14:paraId="47B4314E" w14:textId="77777777" w:rsidR="00972D40" w:rsidRDefault="009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ヒラギノ角ゴ Pro W3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D4B8" w14:textId="77777777" w:rsidR="00971D9A" w:rsidRDefault="00971D9A" w:rsidP="00EC2787">
    <w:pPr>
      <w:pStyle w:val="Footer"/>
      <w:tabs>
        <w:tab w:val="left" w:pos="5310"/>
      </w:tabs>
      <w:jc w:val="center"/>
      <w:rPr>
        <w:rFonts w:ascii="Arial" w:hAnsi="Arial" w:cs="Arial"/>
      </w:rPr>
    </w:pPr>
    <w:r>
      <w:rPr>
        <w:rStyle w:val="PageNumber"/>
        <w:rFonts w:ascii="Arial" w:hAnsi="Arial" w:cs="Arial" w:hint="eastAsia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8052F7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7493" w14:textId="77777777" w:rsidR="00972D40" w:rsidRDefault="00972D40">
      <w:r>
        <w:separator/>
      </w:r>
    </w:p>
  </w:footnote>
  <w:footnote w:type="continuationSeparator" w:id="0">
    <w:p w14:paraId="20F63486" w14:textId="77777777" w:rsidR="00972D40" w:rsidRDefault="009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5D6F" w14:textId="77777777" w:rsidR="006D5D50" w:rsidRDefault="006D5D50" w:rsidP="00EC2787">
    <w:pPr>
      <w:tabs>
        <w:tab w:val="center" w:pos="8505"/>
      </w:tabs>
      <w:spacing w:before="40"/>
      <w:jc w:val="right"/>
      <w:rPr>
        <w:rFonts w:ascii="MS UI Gothic" w:eastAsia="MS UI Gothic" w:hAnsi="MS UI Gothic"/>
        <w:b/>
        <w:bCs/>
        <w:sz w:val="28"/>
      </w:rPr>
    </w:pPr>
    <w:r>
      <w:rPr>
        <w:rFonts w:ascii="MS UI Gothic" w:eastAsia="MS UI Gothic" w:hAnsi="MS UI Gothic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71ADC83A" wp14:editId="6A583BEE">
          <wp:simplePos x="0" y="0"/>
          <wp:positionH relativeFrom="column">
            <wp:posOffset>5667375</wp:posOffset>
          </wp:positionH>
          <wp:positionV relativeFrom="paragraph">
            <wp:posOffset>-24765</wp:posOffset>
          </wp:positionV>
          <wp:extent cx="571500" cy="571500"/>
          <wp:effectExtent l="0" t="0" r="0" b="0"/>
          <wp:wrapNone/>
          <wp:docPr id="2" name="図 2" descr="UL_Enterprise_re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_Enterprise_red_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2BEB" w14:textId="77777777" w:rsidR="006D5D50" w:rsidRDefault="006D5D50" w:rsidP="00EC2787">
    <w:pPr>
      <w:tabs>
        <w:tab w:val="center" w:pos="8505"/>
      </w:tabs>
      <w:spacing w:before="40"/>
      <w:jc w:val="right"/>
      <w:rPr>
        <w:rFonts w:ascii="MS UI Gothic" w:eastAsia="MS UI Gothic" w:hAnsi="MS UI Gothic"/>
        <w:b/>
        <w:bCs/>
        <w:sz w:val="28"/>
      </w:rPr>
    </w:pPr>
  </w:p>
  <w:p w14:paraId="147077B3" w14:textId="67976622" w:rsidR="004E7BDD" w:rsidRDefault="003713A1" w:rsidP="0016453F">
    <w:pPr>
      <w:tabs>
        <w:tab w:val="center" w:pos="8505"/>
      </w:tabs>
      <w:spacing w:before="40"/>
      <w:jc w:val="center"/>
      <w:rPr>
        <w:rFonts w:ascii="MS UI Gothic" w:eastAsia="MS UI Gothic" w:hAnsi="MS UI Gothic"/>
        <w:b/>
        <w:bCs/>
        <w:sz w:val="28"/>
      </w:rPr>
    </w:pPr>
    <w:r>
      <w:rPr>
        <w:rFonts w:ascii="MS UI Gothic" w:eastAsia="MS UI Gothic" w:hAnsi="MS UI Gothic" w:hint="eastAsia"/>
        <w:b/>
        <w:bCs/>
        <w:sz w:val="28"/>
      </w:rPr>
      <w:t>光放射安全評価</w:t>
    </w:r>
    <w:r w:rsidR="00EC2787">
      <w:rPr>
        <w:rFonts w:ascii="MS UI Gothic" w:eastAsia="MS UI Gothic" w:hAnsi="MS UI Gothic" w:hint="eastAsia"/>
        <w:b/>
        <w:bCs/>
        <w:sz w:val="28"/>
      </w:rPr>
      <w:t>の</w:t>
    </w:r>
    <w:r w:rsidR="00EC2787" w:rsidRPr="004E7BDD">
      <w:rPr>
        <w:rFonts w:ascii="MS UI Gothic" w:eastAsia="MS UI Gothic" w:hAnsi="MS UI Gothic" w:hint="eastAsia"/>
        <w:b/>
        <w:bCs/>
        <w:sz w:val="28"/>
      </w:rPr>
      <w:t>見積</w:t>
    </w:r>
    <w:r w:rsidR="00EC2787">
      <w:rPr>
        <w:rFonts w:ascii="MS UI Gothic" w:eastAsia="MS UI Gothic" w:hAnsi="MS UI Gothic" w:hint="eastAsia"/>
        <w:b/>
        <w:bCs/>
        <w:sz w:val="28"/>
      </w:rPr>
      <w:t>り</w:t>
    </w:r>
    <w:r w:rsidR="00EC2787" w:rsidRPr="004E7BDD">
      <w:rPr>
        <w:rFonts w:ascii="MS UI Gothic" w:eastAsia="MS UI Gothic" w:hAnsi="MS UI Gothic" w:hint="eastAsia"/>
        <w:b/>
        <w:bCs/>
        <w:sz w:val="28"/>
      </w:rPr>
      <w:t>に必要な情報</w:t>
    </w:r>
    <w:r w:rsidR="006D5D50">
      <w:rPr>
        <w:rFonts w:ascii="MS UI Gothic" w:eastAsia="MS UI Gothic" w:hAnsi="MS UI Gothic" w:hint="eastAsia"/>
        <w:b/>
        <w:bCs/>
        <w:sz w:val="28"/>
      </w:rPr>
      <w:t xml:space="preserve"> (一般)</w:t>
    </w:r>
  </w:p>
  <w:p w14:paraId="3636086F" w14:textId="77777777" w:rsidR="0016453F" w:rsidRPr="0016453F" w:rsidRDefault="0016453F" w:rsidP="0016453F">
    <w:pPr>
      <w:tabs>
        <w:tab w:val="center" w:pos="8505"/>
      </w:tabs>
      <w:spacing w:before="40"/>
      <w:jc w:val="center"/>
      <w:rPr>
        <w:rFonts w:ascii="MS UI Gothic" w:eastAsia="MS UI Gothic" w:hAnsi="MS UI Gothic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909"/>
    <w:multiLevelType w:val="hybridMultilevel"/>
    <w:tmpl w:val="84F06C8E"/>
    <w:lvl w:ilvl="0" w:tplc="F12CC7B8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90B"/>
    <w:multiLevelType w:val="hybridMultilevel"/>
    <w:tmpl w:val="C43496BE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95A4D"/>
    <w:multiLevelType w:val="hybridMultilevel"/>
    <w:tmpl w:val="169EF5E4"/>
    <w:lvl w:ilvl="0" w:tplc="ABB241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102"/>
    <w:multiLevelType w:val="hybridMultilevel"/>
    <w:tmpl w:val="FA4AA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3447"/>
    <w:multiLevelType w:val="hybridMultilevel"/>
    <w:tmpl w:val="8A2C59C8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EE374D"/>
    <w:multiLevelType w:val="hybridMultilevel"/>
    <w:tmpl w:val="638C6C74"/>
    <w:lvl w:ilvl="0" w:tplc="6176637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4C4"/>
    <w:multiLevelType w:val="hybridMultilevel"/>
    <w:tmpl w:val="925A28D6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81D4058"/>
    <w:multiLevelType w:val="hybridMultilevel"/>
    <w:tmpl w:val="3D626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D5D"/>
    <w:multiLevelType w:val="hybridMultilevel"/>
    <w:tmpl w:val="65DC11E6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E38AB"/>
    <w:multiLevelType w:val="hybridMultilevel"/>
    <w:tmpl w:val="7C1CE26C"/>
    <w:lvl w:ilvl="0" w:tplc="F16C59F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2BF"/>
    <w:multiLevelType w:val="hybridMultilevel"/>
    <w:tmpl w:val="DC5AE8DE"/>
    <w:lvl w:ilvl="0" w:tplc="4C92E8F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7F5"/>
    <w:multiLevelType w:val="hybridMultilevel"/>
    <w:tmpl w:val="A6D2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041D"/>
    <w:multiLevelType w:val="hybridMultilevel"/>
    <w:tmpl w:val="36AAA880"/>
    <w:lvl w:ilvl="0" w:tplc="EFD4332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48"/>
    <w:rsid w:val="00000695"/>
    <w:rsid w:val="000021CA"/>
    <w:rsid w:val="00003670"/>
    <w:rsid w:val="0001671C"/>
    <w:rsid w:val="000244A8"/>
    <w:rsid w:val="00044BC1"/>
    <w:rsid w:val="000473AA"/>
    <w:rsid w:val="00051A7E"/>
    <w:rsid w:val="000527BB"/>
    <w:rsid w:val="00063797"/>
    <w:rsid w:val="00064A23"/>
    <w:rsid w:val="00064C00"/>
    <w:rsid w:val="00072540"/>
    <w:rsid w:val="0007644E"/>
    <w:rsid w:val="00082237"/>
    <w:rsid w:val="000828E9"/>
    <w:rsid w:val="00093909"/>
    <w:rsid w:val="00097146"/>
    <w:rsid w:val="000A166F"/>
    <w:rsid w:val="000A3755"/>
    <w:rsid w:val="000B1395"/>
    <w:rsid w:val="000B4191"/>
    <w:rsid w:val="000B575A"/>
    <w:rsid w:val="000B7A24"/>
    <w:rsid w:val="000C40A3"/>
    <w:rsid w:val="000C75E8"/>
    <w:rsid w:val="000D2B3B"/>
    <w:rsid w:val="000E2AC5"/>
    <w:rsid w:val="000E6917"/>
    <w:rsid w:val="0010278B"/>
    <w:rsid w:val="0012109B"/>
    <w:rsid w:val="001270E3"/>
    <w:rsid w:val="00133DE6"/>
    <w:rsid w:val="00136898"/>
    <w:rsid w:val="001470D5"/>
    <w:rsid w:val="00151AC9"/>
    <w:rsid w:val="00155CD3"/>
    <w:rsid w:val="0016453F"/>
    <w:rsid w:val="00167018"/>
    <w:rsid w:val="001716D5"/>
    <w:rsid w:val="00183405"/>
    <w:rsid w:val="0018436B"/>
    <w:rsid w:val="00185263"/>
    <w:rsid w:val="001857C1"/>
    <w:rsid w:val="001878CE"/>
    <w:rsid w:val="001A050B"/>
    <w:rsid w:val="001A2AF1"/>
    <w:rsid w:val="001A60AA"/>
    <w:rsid w:val="001B15B3"/>
    <w:rsid w:val="001B3540"/>
    <w:rsid w:val="001B3FED"/>
    <w:rsid w:val="001B408C"/>
    <w:rsid w:val="001C5C41"/>
    <w:rsid w:val="001C6A61"/>
    <w:rsid w:val="001D7C55"/>
    <w:rsid w:val="001F425C"/>
    <w:rsid w:val="00200788"/>
    <w:rsid w:val="002046E6"/>
    <w:rsid w:val="00206172"/>
    <w:rsid w:val="002265E4"/>
    <w:rsid w:val="00233A52"/>
    <w:rsid w:val="002402AE"/>
    <w:rsid w:val="00244F1C"/>
    <w:rsid w:val="00245C15"/>
    <w:rsid w:val="002467B5"/>
    <w:rsid w:val="00255AF2"/>
    <w:rsid w:val="0026058A"/>
    <w:rsid w:val="00265B9D"/>
    <w:rsid w:val="0026677B"/>
    <w:rsid w:val="00271757"/>
    <w:rsid w:val="002857D5"/>
    <w:rsid w:val="00287B93"/>
    <w:rsid w:val="002915BB"/>
    <w:rsid w:val="002B45CE"/>
    <w:rsid w:val="002C77D0"/>
    <w:rsid w:val="002D3D7E"/>
    <w:rsid w:val="002D6247"/>
    <w:rsid w:val="002F119F"/>
    <w:rsid w:val="002F2C7E"/>
    <w:rsid w:val="00301107"/>
    <w:rsid w:val="0030385E"/>
    <w:rsid w:val="003047B5"/>
    <w:rsid w:val="00316036"/>
    <w:rsid w:val="00317D0C"/>
    <w:rsid w:val="0032010F"/>
    <w:rsid w:val="00331618"/>
    <w:rsid w:val="0033653B"/>
    <w:rsid w:val="003452A0"/>
    <w:rsid w:val="003549A4"/>
    <w:rsid w:val="003608CF"/>
    <w:rsid w:val="003651E7"/>
    <w:rsid w:val="00370E83"/>
    <w:rsid w:val="003713A1"/>
    <w:rsid w:val="003736D3"/>
    <w:rsid w:val="00374784"/>
    <w:rsid w:val="00386136"/>
    <w:rsid w:val="00394C49"/>
    <w:rsid w:val="003A1BE2"/>
    <w:rsid w:val="003A4896"/>
    <w:rsid w:val="003C2E1E"/>
    <w:rsid w:val="003C7692"/>
    <w:rsid w:val="003D1C44"/>
    <w:rsid w:val="003D20E4"/>
    <w:rsid w:val="003E4CCB"/>
    <w:rsid w:val="003E7CE0"/>
    <w:rsid w:val="003F4C26"/>
    <w:rsid w:val="0040388C"/>
    <w:rsid w:val="00431E47"/>
    <w:rsid w:val="004369E9"/>
    <w:rsid w:val="00440CC6"/>
    <w:rsid w:val="00443C6C"/>
    <w:rsid w:val="004455CE"/>
    <w:rsid w:val="00462AE2"/>
    <w:rsid w:val="0046422D"/>
    <w:rsid w:val="00465932"/>
    <w:rsid w:val="004856A0"/>
    <w:rsid w:val="00485E98"/>
    <w:rsid w:val="00490B33"/>
    <w:rsid w:val="00492EE9"/>
    <w:rsid w:val="004C0E52"/>
    <w:rsid w:val="004C229A"/>
    <w:rsid w:val="004C611A"/>
    <w:rsid w:val="004D1EF8"/>
    <w:rsid w:val="004D548B"/>
    <w:rsid w:val="004E66A9"/>
    <w:rsid w:val="004E6DAF"/>
    <w:rsid w:val="004E7BDD"/>
    <w:rsid w:val="004F09C5"/>
    <w:rsid w:val="0050158F"/>
    <w:rsid w:val="005057DA"/>
    <w:rsid w:val="005075B1"/>
    <w:rsid w:val="005153B7"/>
    <w:rsid w:val="005172FA"/>
    <w:rsid w:val="0053448F"/>
    <w:rsid w:val="00535F35"/>
    <w:rsid w:val="005426FB"/>
    <w:rsid w:val="00544938"/>
    <w:rsid w:val="00545DFE"/>
    <w:rsid w:val="00546150"/>
    <w:rsid w:val="005577A7"/>
    <w:rsid w:val="00562B80"/>
    <w:rsid w:val="00563BC5"/>
    <w:rsid w:val="00564E95"/>
    <w:rsid w:val="005711AA"/>
    <w:rsid w:val="005711FF"/>
    <w:rsid w:val="00581FBF"/>
    <w:rsid w:val="005A4FA1"/>
    <w:rsid w:val="005A55E6"/>
    <w:rsid w:val="005B1B0A"/>
    <w:rsid w:val="005C1DEF"/>
    <w:rsid w:val="005D6B5B"/>
    <w:rsid w:val="005E16D8"/>
    <w:rsid w:val="005E2CE6"/>
    <w:rsid w:val="005E3AE9"/>
    <w:rsid w:val="005E5071"/>
    <w:rsid w:val="005F08CA"/>
    <w:rsid w:val="005F0D8B"/>
    <w:rsid w:val="005F7AB7"/>
    <w:rsid w:val="00601C09"/>
    <w:rsid w:val="0060236D"/>
    <w:rsid w:val="00607EE8"/>
    <w:rsid w:val="00611032"/>
    <w:rsid w:val="006123E6"/>
    <w:rsid w:val="0062374E"/>
    <w:rsid w:val="00624AB8"/>
    <w:rsid w:val="0062563B"/>
    <w:rsid w:val="00630600"/>
    <w:rsid w:val="00630FD3"/>
    <w:rsid w:val="00631B43"/>
    <w:rsid w:val="0063307C"/>
    <w:rsid w:val="0063685D"/>
    <w:rsid w:val="00641142"/>
    <w:rsid w:val="00642064"/>
    <w:rsid w:val="0066387A"/>
    <w:rsid w:val="00664AA3"/>
    <w:rsid w:val="00670A24"/>
    <w:rsid w:val="006754B8"/>
    <w:rsid w:val="0067624E"/>
    <w:rsid w:val="006815DE"/>
    <w:rsid w:val="00692258"/>
    <w:rsid w:val="006A57CB"/>
    <w:rsid w:val="006C10DA"/>
    <w:rsid w:val="006C1575"/>
    <w:rsid w:val="006C19B3"/>
    <w:rsid w:val="006C78FD"/>
    <w:rsid w:val="006D5D50"/>
    <w:rsid w:val="006D7A25"/>
    <w:rsid w:val="006E2DE8"/>
    <w:rsid w:val="006F4966"/>
    <w:rsid w:val="007001A7"/>
    <w:rsid w:val="00702360"/>
    <w:rsid w:val="00710AE2"/>
    <w:rsid w:val="0072047D"/>
    <w:rsid w:val="00723760"/>
    <w:rsid w:val="00726CC9"/>
    <w:rsid w:val="007302BE"/>
    <w:rsid w:val="00740308"/>
    <w:rsid w:val="00745626"/>
    <w:rsid w:val="007545E1"/>
    <w:rsid w:val="00755561"/>
    <w:rsid w:val="00756AA1"/>
    <w:rsid w:val="0076246D"/>
    <w:rsid w:val="00766A26"/>
    <w:rsid w:val="00766E22"/>
    <w:rsid w:val="00767741"/>
    <w:rsid w:val="007879CF"/>
    <w:rsid w:val="00787E3B"/>
    <w:rsid w:val="007913B8"/>
    <w:rsid w:val="00797E7D"/>
    <w:rsid w:val="007A1298"/>
    <w:rsid w:val="007A4D2F"/>
    <w:rsid w:val="007A5DB4"/>
    <w:rsid w:val="007B0415"/>
    <w:rsid w:val="007B36DE"/>
    <w:rsid w:val="007C7801"/>
    <w:rsid w:val="007D663E"/>
    <w:rsid w:val="007D6A89"/>
    <w:rsid w:val="007E0F2B"/>
    <w:rsid w:val="007F44C5"/>
    <w:rsid w:val="007F45DA"/>
    <w:rsid w:val="008052F7"/>
    <w:rsid w:val="00806FF0"/>
    <w:rsid w:val="00810C5A"/>
    <w:rsid w:val="00812E27"/>
    <w:rsid w:val="0082723E"/>
    <w:rsid w:val="00834EB4"/>
    <w:rsid w:val="0085771E"/>
    <w:rsid w:val="008635FA"/>
    <w:rsid w:val="00871307"/>
    <w:rsid w:val="00871E3A"/>
    <w:rsid w:val="00883D29"/>
    <w:rsid w:val="008A0EC7"/>
    <w:rsid w:val="008A1975"/>
    <w:rsid w:val="008A2A7F"/>
    <w:rsid w:val="008A2B98"/>
    <w:rsid w:val="008B0D50"/>
    <w:rsid w:val="008B351D"/>
    <w:rsid w:val="008C1D8A"/>
    <w:rsid w:val="008C51B8"/>
    <w:rsid w:val="008C7B40"/>
    <w:rsid w:val="008D13F6"/>
    <w:rsid w:val="008E13F4"/>
    <w:rsid w:val="008F1698"/>
    <w:rsid w:val="008F1DF5"/>
    <w:rsid w:val="008F7D90"/>
    <w:rsid w:val="00900399"/>
    <w:rsid w:val="009123E2"/>
    <w:rsid w:val="009127F1"/>
    <w:rsid w:val="00914CC1"/>
    <w:rsid w:val="00914DE6"/>
    <w:rsid w:val="009176E2"/>
    <w:rsid w:val="00924865"/>
    <w:rsid w:val="0093513F"/>
    <w:rsid w:val="0094037C"/>
    <w:rsid w:val="0094505E"/>
    <w:rsid w:val="00946D54"/>
    <w:rsid w:val="00947471"/>
    <w:rsid w:val="00947572"/>
    <w:rsid w:val="009579BE"/>
    <w:rsid w:val="00965EB5"/>
    <w:rsid w:val="0097092A"/>
    <w:rsid w:val="00971D9A"/>
    <w:rsid w:val="00972D40"/>
    <w:rsid w:val="00974925"/>
    <w:rsid w:val="00974EDB"/>
    <w:rsid w:val="00976852"/>
    <w:rsid w:val="00980301"/>
    <w:rsid w:val="00991E7F"/>
    <w:rsid w:val="009A05DC"/>
    <w:rsid w:val="009A3D9E"/>
    <w:rsid w:val="009A44BB"/>
    <w:rsid w:val="009A6E55"/>
    <w:rsid w:val="009B5A45"/>
    <w:rsid w:val="009D3BE4"/>
    <w:rsid w:val="009E0C9F"/>
    <w:rsid w:val="009E708B"/>
    <w:rsid w:val="009F53D7"/>
    <w:rsid w:val="00A02A1C"/>
    <w:rsid w:val="00A02C69"/>
    <w:rsid w:val="00A03669"/>
    <w:rsid w:val="00A03783"/>
    <w:rsid w:val="00A223B1"/>
    <w:rsid w:val="00A302EA"/>
    <w:rsid w:val="00A344AB"/>
    <w:rsid w:val="00A35ACF"/>
    <w:rsid w:val="00A366E1"/>
    <w:rsid w:val="00A53FC5"/>
    <w:rsid w:val="00A54BA5"/>
    <w:rsid w:val="00A605D3"/>
    <w:rsid w:val="00A77996"/>
    <w:rsid w:val="00A77A5C"/>
    <w:rsid w:val="00A80932"/>
    <w:rsid w:val="00A80AE4"/>
    <w:rsid w:val="00A82DF0"/>
    <w:rsid w:val="00A861BF"/>
    <w:rsid w:val="00A93C97"/>
    <w:rsid w:val="00A96E1F"/>
    <w:rsid w:val="00AA006D"/>
    <w:rsid w:val="00AC22C7"/>
    <w:rsid w:val="00AC3F4F"/>
    <w:rsid w:val="00AD2E48"/>
    <w:rsid w:val="00AE1306"/>
    <w:rsid w:val="00AE20B8"/>
    <w:rsid w:val="00AE7385"/>
    <w:rsid w:val="00AF0479"/>
    <w:rsid w:val="00AF32B7"/>
    <w:rsid w:val="00B11EC9"/>
    <w:rsid w:val="00B15915"/>
    <w:rsid w:val="00B32AC9"/>
    <w:rsid w:val="00B32CEB"/>
    <w:rsid w:val="00B405DE"/>
    <w:rsid w:val="00B418BC"/>
    <w:rsid w:val="00B425A4"/>
    <w:rsid w:val="00B43F04"/>
    <w:rsid w:val="00B50B9B"/>
    <w:rsid w:val="00B51FC3"/>
    <w:rsid w:val="00B5244A"/>
    <w:rsid w:val="00B54CA0"/>
    <w:rsid w:val="00B65AFC"/>
    <w:rsid w:val="00BA2B44"/>
    <w:rsid w:val="00BB1845"/>
    <w:rsid w:val="00BB187D"/>
    <w:rsid w:val="00BB5886"/>
    <w:rsid w:val="00BC1415"/>
    <w:rsid w:val="00BC26C1"/>
    <w:rsid w:val="00BC7806"/>
    <w:rsid w:val="00BD3B8E"/>
    <w:rsid w:val="00BE2A08"/>
    <w:rsid w:val="00BF02C0"/>
    <w:rsid w:val="00C123F5"/>
    <w:rsid w:val="00C13C30"/>
    <w:rsid w:val="00C17AFA"/>
    <w:rsid w:val="00C201E6"/>
    <w:rsid w:val="00C23059"/>
    <w:rsid w:val="00C319A2"/>
    <w:rsid w:val="00C35590"/>
    <w:rsid w:val="00C35C35"/>
    <w:rsid w:val="00C404D3"/>
    <w:rsid w:val="00C44E13"/>
    <w:rsid w:val="00C4507F"/>
    <w:rsid w:val="00C51253"/>
    <w:rsid w:val="00C51369"/>
    <w:rsid w:val="00C57376"/>
    <w:rsid w:val="00C57D71"/>
    <w:rsid w:val="00C64F8B"/>
    <w:rsid w:val="00C700C0"/>
    <w:rsid w:val="00C73913"/>
    <w:rsid w:val="00C7421E"/>
    <w:rsid w:val="00C86F63"/>
    <w:rsid w:val="00C87F18"/>
    <w:rsid w:val="00CA238E"/>
    <w:rsid w:val="00CA52CE"/>
    <w:rsid w:val="00CA634E"/>
    <w:rsid w:val="00CA7414"/>
    <w:rsid w:val="00CB1B2E"/>
    <w:rsid w:val="00CB3FE6"/>
    <w:rsid w:val="00CC39EE"/>
    <w:rsid w:val="00CD1301"/>
    <w:rsid w:val="00CD302B"/>
    <w:rsid w:val="00D03BB1"/>
    <w:rsid w:val="00D11657"/>
    <w:rsid w:val="00D2175C"/>
    <w:rsid w:val="00D26E9F"/>
    <w:rsid w:val="00D37915"/>
    <w:rsid w:val="00D4432F"/>
    <w:rsid w:val="00D620BF"/>
    <w:rsid w:val="00D63E85"/>
    <w:rsid w:val="00D642B9"/>
    <w:rsid w:val="00D76EAA"/>
    <w:rsid w:val="00D82A23"/>
    <w:rsid w:val="00D84FB2"/>
    <w:rsid w:val="00D86FE6"/>
    <w:rsid w:val="00D91782"/>
    <w:rsid w:val="00D929E5"/>
    <w:rsid w:val="00DA39A6"/>
    <w:rsid w:val="00DA6DF0"/>
    <w:rsid w:val="00DA7A69"/>
    <w:rsid w:val="00DB1BE9"/>
    <w:rsid w:val="00DC7274"/>
    <w:rsid w:val="00DD0EA2"/>
    <w:rsid w:val="00DD76EC"/>
    <w:rsid w:val="00DE40B2"/>
    <w:rsid w:val="00DF00F7"/>
    <w:rsid w:val="00DF2938"/>
    <w:rsid w:val="00E00AA5"/>
    <w:rsid w:val="00E14D68"/>
    <w:rsid w:val="00E2509F"/>
    <w:rsid w:val="00E27025"/>
    <w:rsid w:val="00E33F8F"/>
    <w:rsid w:val="00E34933"/>
    <w:rsid w:val="00E40600"/>
    <w:rsid w:val="00E46D1E"/>
    <w:rsid w:val="00E5057B"/>
    <w:rsid w:val="00E51B30"/>
    <w:rsid w:val="00E54B09"/>
    <w:rsid w:val="00E552D9"/>
    <w:rsid w:val="00E61C17"/>
    <w:rsid w:val="00E625DE"/>
    <w:rsid w:val="00E674B5"/>
    <w:rsid w:val="00E67845"/>
    <w:rsid w:val="00E711CE"/>
    <w:rsid w:val="00E72AEE"/>
    <w:rsid w:val="00E779C1"/>
    <w:rsid w:val="00E84BA8"/>
    <w:rsid w:val="00E9018D"/>
    <w:rsid w:val="00EA1DCA"/>
    <w:rsid w:val="00EA3A16"/>
    <w:rsid w:val="00EA6C58"/>
    <w:rsid w:val="00EA7FE3"/>
    <w:rsid w:val="00EC2787"/>
    <w:rsid w:val="00EC2793"/>
    <w:rsid w:val="00EC5985"/>
    <w:rsid w:val="00EC656A"/>
    <w:rsid w:val="00ED3515"/>
    <w:rsid w:val="00ED51F0"/>
    <w:rsid w:val="00EE69FB"/>
    <w:rsid w:val="00EE799A"/>
    <w:rsid w:val="00EF548D"/>
    <w:rsid w:val="00EF565E"/>
    <w:rsid w:val="00F04720"/>
    <w:rsid w:val="00F12CDF"/>
    <w:rsid w:val="00F20606"/>
    <w:rsid w:val="00F24031"/>
    <w:rsid w:val="00F26E33"/>
    <w:rsid w:val="00F30B75"/>
    <w:rsid w:val="00F341FA"/>
    <w:rsid w:val="00F3492D"/>
    <w:rsid w:val="00F352C5"/>
    <w:rsid w:val="00F4292D"/>
    <w:rsid w:val="00F5353C"/>
    <w:rsid w:val="00F558B7"/>
    <w:rsid w:val="00F60180"/>
    <w:rsid w:val="00F802E5"/>
    <w:rsid w:val="00F975BC"/>
    <w:rsid w:val="00FA6475"/>
    <w:rsid w:val="00FB75FA"/>
    <w:rsid w:val="00FB763E"/>
    <w:rsid w:val="00FC059A"/>
    <w:rsid w:val="00FC09B3"/>
    <w:rsid w:val="00FC341B"/>
    <w:rsid w:val="00FC793E"/>
    <w:rsid w:val="00FD0AEC"/>
    <w:rsid w:val="00FD16E0"/>
    <w:rsid w:val="00FD1E31"/>
    <w:rsid w:val="00FD7F2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E8F7F5"/>
  <w15:docId w15:val="{83823C4F-F0A1-4359-B777-04EC843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MS UI Gothic" w:eastAsia="MS UI Gothic" w:hAnsi="MS UI Gothic"/>
      <w:kern w:val="2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ＭＳ Ｐゴシック" w:eastAsia="ＭＳ Ｐゴシック" w:hAnsi="ＭＳ Ｐゴシック" w:hint="eastAsia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450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DB3D-3043-49E3-81E4-041B46D2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適合性評価サービス見積り / 申請依頼書</vt:lpstr>
      <vt:lpstr>適合性評価サービス見積り / 申請依頼書</vt:lpstr>
    </vt:vector>
  </TitlesOfParts>
  <Company>Underwriters Laboratories Inc.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適合性評価サービス見積り / 申請依頼書</dc:title>
  <dc:creator>Hiroaki.Ueda@ul.com</dc:creator>
  <cp:lastModifiedBy>Yasuhara, Akio</cp:lastModifiedBy>
  <cp:revision>62</cp:revision>
  <cp:lastPrinted>2015-12-04T07:36:00Z</cp:lastPrinted>
  <dcterms:created xsi:type="dcterms:W3CDTF">2015-12-07T09:32:00Z</dcterms:created>
  <dcterms:modified xsi:type="dcterms:W3CDTF">2019-06-24T04:52:00Z</dcterms:modified>
</cp:coreProperties>
</file>